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招标发售登记表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龙江镇南坑长者饭堂配餐服务采购项目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9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B4D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（1）工商营业执照副本的复印件；（2）法定代表人证明书原件及法定代表人身份证复印件；非法定代表人前来购买的，提供法定代表人授权委托书原件及授权代表身份证复印件；（3）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招标发售登记表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（附表）和付款凭证（须留言备注项目简称+公司简称）。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电子采购文件、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10FDCAEC">
      <w:pPr>
        <w:spacing w:line="360" w:lineRule="auto"/>
        <w:ind w:left="0" w:firstLine="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bookmarkStart w:id="0" w:name="_Toc12128_WPSOffice_Level1"/>
      <w:bookmarkStart w:id="1" w:name="_Toc26869_WPSOffice_Level1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投标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函回执</w:t>
      </w:r>
    </w:p>
    <w:p w14:paraId="7634B66A">
      <w:pPr>
        <w:spacing w:line="240" w:lineRule="auto"/>
        <w:ind w:left="0" w:firstLine="0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 w14:paraId="507348B5">
      <w:pPr>
        <w:spacing w:line="240" w:lineRule="auto"/>
        <w:ind w:left="0" w:firstLine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致：广东鼎鸿项目管理有限公司</w:t>
      </w:r>
    </w:p>
    <w:p w14:paraId="684D7E92">
      <w:pPr>
        <w:spacing w:line="520" w:lineRule="exact"/>
        <w:ind w:left="315" w:leftChars="150"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>龙江镇南坑长者饭堂配餐服务采购项目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eastAsia="zh-CN"/>
        </w:rPr>
        <w:t xml:space="preserve">GDDH2024-1216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的《投标邀请函》已获取。本公司将于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日（回复：是/否）参加该项目的投标活动。</w:t>
      </w:r>
    </w:p>
    <w:p w14:paraId="36EFB257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                   </w:t>
      </w:r>
    </w:p>
    <w:p w14:paraId="080B9D41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7E7CA25E">
      <w:pPr>
        <w:spacing w:line="520" w:lineRule="exact"/>
        <w:ind w:left="0" w:firstLine="630" w:firstLineChars="3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223C081">
      <w:pPr>
        <w:spacing w:line="520" w:lineRule="exact"/>
        <w:ind w:left="0" w:firstLine="3675" w:firstLineChars="175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（盖章）</w:t>
      </w:r>
    </w:p>
    <w:p w14:paraId="529E2D1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3C9985A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</w:t>
      </w:r>
    </w:p>
    <w:p w14:paraId="2AA6DB93">
      <w:pPr>
        <w:spacing w:line="520" w:lineRule="exact"/>
        <w:ind w:left="0" w:firstLine="2940" w:firstLineChars="140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 w14:paraId="55BE7FD1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各投标单位在收到本邀请函后，请在24小时内以回传《投标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确认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函回执》形式告知招标代理机构（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电子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gddh2021@126.com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）是否参与本次投标。对您的支持与配合，谨此致谢。</w:t>
      </w:r>
    </w:p>
    <w:p w14:paraId="7B60E7F2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40C96A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0D6A6800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19D42534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</w:p>
    <w:p w14:paraId="6E5F8BBB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3110FEB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3、附上有效的营业执照复印件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佛山市顺德区龙江镇南坑村民委员会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佛山市顺德区龙江镇南坑村民委员会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00元（备注：（南坑长者饭堂配餐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 xml:space="preserve"> /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 xml:space="preserve">GDDH2024-1216 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）+公司简称）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instrText xml:space="preserve"> HYPERLINK "mailto:gddh2021@126.com" </w:instrTex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/>
          <w:sz w:val="24"/>
          <w:lang w:eastAsia="zh-CN"/>
        </w:rPr>
        <w:t>gddh2021@126.com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fldChar w:fldCharType="end"/>
      </w:r>
    </w:p>
    <w:p w14:paraId="224F0174">
      <w:pPr>
        <w:pStyle w:val="4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109419D"/>
    <w:rsid w:val="01B262C8"/>
    <w:rsid w:val="02C77EB0"/>
    <w:rsid w:val="03965A77"/>
    <w:rsid w:val="064838FE"/>
    <w:rsid w:val="06EA6338"/>
    <w:rsid w:val="06FE307C"/>
    <w:rsid w:val="07354B26"/>
    <w:rsid w:val="0C1E50BF"/>
    <w:rsid w:val="0C240DA0"/>
    <w:rsid w:val="0C426A8A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1B74AF"/>
    <w:rsid w:val="22A16179"/>
    <w:rsid w:val="236C6520"/>
    <w:rsid w:val="25386E84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AC7A27"/>
    <w:rsid w:val="38AD0CC0"/>
    <w:rsid w:val="3932429D"/>
    <w:rsid w:val="39C76951"/>
    <w:rsid w:val="3B726EE2"/>
    <w:rsid w:val="3B7B35B3"/>
    <w:rsid w:val="3C712B15"/>
    <w:rsid w:val="43712E9F"/>
    <w:rsid w:val="438B51E6"/>
    <w:rsid w:val="467D6192"/>
    <w:rsid w:val="4699732D"/>
    <w:rsid w:val="47176B0F"/>
    <w:rsid w:val="4B1D4D58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37049F"/>
    <w:rsid w:val="5DF235B6"/>
    <w:rsid w:val="5FAC78B6"/>
    <w:rsid w:val="605F5B63"/>
    <w:rsid w:val="60CA109E"/>
    <w:rsid w:val="60FD61B2"/>
    <w:rsid w:val="63BE2AD8"/>
    <w:rsid w:val="668D2622"/>
    <w:rsid w:val="68D5045C"/>
    <w:rsid w:val="6B961B4A"/>
    <w:rsid w:val="6E42767A"/>
    <w:rsid w:val="6EE3511C"/>
    <w:rsid w:val="6F986B5B"/>
    <w:rsid w:val="71110B0E"/>
    <w:rsid w:val="71A037A6"/>
    <w:rsid w:val="71A92656"/>
    <w:rsid w:val="723A3C68"/>
    <w:rsid w:val="72BA1009"/>
    <w:rsid w:val="73B5659F"/>
    <w:rsid w:val="7755353C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1111</Words>
  <Characters>1197</Characters>
  <Lines>0</Lines>
  <Paragraphs>0</Paragraphs>
  <TotalTime>0</TotalTime>
  <ScaleCrop>false</ScaleCrop>
  <LinksUpToDate>false</LinksUpToDate>
  <CharactersWithSpaces>1503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广东鼎鸿项目管理有限公司</cp:lastModifiedBy>
  <cp:lastPrinted>2024-12-31T08:48:00Z</cp:lastPrinted>
  <dcterms:modified xsi:type="dcterms:W3CDTF">2025-01-02T10:13:25Z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eyJoZGlkIjoiYjJjOTQxYzhjODMyMDAzZmE0MDJkMWFkNmJlNDkwYTUifQ==</vt:lpwstr>
  </property>
</Properties>
</file>